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A1" w:rsidRPr="00272A03" w:rsidRDefault="00151153" w:rsidP="00272A03">
      <w:pPr>
        <w:spacing w:line="360" w:lineRule="auto"/>
        <w:jc w:val="center"/>
        <w:rPr>
          <w:rFonts w:ascii="Times New Roman" w:hAnsi="Times New Roman" w:cs="Times New Roman"/>
          <w:b/>
          <w:bCs/>
          <w:sz w:val="24"/>
          <w:szCs w:val="28"/>
        </w:rPr>
      </w:pPr>
      <w:r w:rsidRPr="00272A03">
        <w:rPr>
          <w:rFonts w:ascii="Times New Roman" w:hAnsi="Times New Roman" w:cs="Times New Roman"/>
          <w:b/>
          <w:bCs/>
          <w:sz w:val="24"/>
          <w:szCs w:val="28"/>
        </w:rPr>
        <w:t>Copyright Transfer Agreement</w:t>
      </w:r>
    </w:p>
    <w:p w:rsidR="009750A1" w:rsidRPr="00272A03" w:rsidRDefault="009750A1" w:rsidP="00272A03">
      <w:pPr>
        <w:spacing w:line="360" w:lineRule="auto"/>
        <w:rPr>
          <w:rFonts w:ascii="Times New Roman" w:hAnsi="Times New Roman" w:cs="Times New Roman"/>
        </w:rPr>
      </w:pPr>
    </w:p>
    <w:p w:rsidR="009750A1" w:rsidRPr="00272A03" w:rsidRDefault="00151153" w:rsidP="00272A03">
      <w:pPr>
        <w:spacing w:line="360" w:lineRule="auto"/>
        <w:rPr>
          <w:rFonts w:ascii="Times New Roman" w:hAnsi="Times New Roman" w:cs="Times New Roman"/>
        </w:rPr>
      </w:pPr>
      <w:r w:rsidRPr="00272A03">
        <w:rPr>
          <w:rFonts w:ascii="Times New Roman" w:hAnsi="Times New Roman" w:cs="Times New Roman"/>
        </w:rPr>
        <w:t xml:space="preserve">Article Title: </w:t>
      </w:r>
      <w:r w:rsidR="009750A1" w:rsidRPr="00272A03">
        <w:rPr>
          <w:rFonts w:ascii="Times New Roman" w:hAnsi="Times New Roman" w:cs="Times New Roman"/>
        </w:rPr>
        <w:t>__________________________________________________________</w:t>
      </w:r>
    </w:p>
    <w:p w:rsidR="009750A1" w:rsidRPr="00272A03" w:rsidRDefault="009750A1" w:rsidP="00272A03">
      <w:pPr>
        <w:spacing w:line="360" w:lineRule="auto"/>
        <w:rPr>
          <w:rFonts w:ascii="Times New Roman" w:hAnsi="Times New Roman" w:cs="Times New Roman"/>
        </w:rPr>
      </w:pPr>
      <w:r w:rsidRPr="00272A03">
        <w:rPr>
          <w:rFonts w:ascii="Times New Roman" w:hAnsi="Times New Roman" w:cs="Times New Roman"/>
        </w:rPr>
        <w:t>___________________________________________</w:t>
      </w:r>
      <w:r w:rsidR="00151153" w:rsidRPr="00272A03">
        <w:rPr>
          <w:rFonts w:ascii="Times New Roman" w:hAnsi="Times New Roman" w:cs="Times New Roman"/>
        </w:rPr>
        <w:t>_____________</w:t>
      </w:r>
      <w:r w:rsidRPr="00272A03">
        <w:rPr>
          <w:rFonts w:ascii="Times New Roman" w:hAnsi="Times New Roman" w:cs="Times New Roman"/>
        </w:rPr>
        <w:t xml:space="preserve">_______ </w:t>
      </w:r>
      <w:r w:rsidR="00151153" w:rsidRPr="00272A03">
        <w:rPr>
          <w:rFonts w:ascii="Times New Roman" w:hAnsi="Times New Roman" w:cs="Times New Roman"/>
        </w:rPr>
        <w:t>(“the work”)</w:t>
      </w:r>
      <w:r w:rsidRPr="00272A03">
        <w:rPr>
          <w:rFonts w:ascii="Times New Roman" w:hAnsi="Times New Roman" w:cs="Times New Roman"/>
        </w:rPr>
        <w:t xml:space="preserve"> </w:t>
      </w:r>
    </w:p>
    <w:p w:rsidR="009750A1" w:rsidRPr="00272A03" w:rsidRDefault="00151153" w:rsidP="00272A03">
      <w:pPr>
        <w:spacing w:line="360" w:lineRule="auto"/>
        <w:rPr>
          <w:rFonts w:ascii="Times New Roman" w:hAnsi="Times New Roman" w:cs="Times New Roman"/>
        </w:rPr>
      </w:pPr>
      <w:r w:rsidRPr="00272A03">
        <w:rPr>
          <w:rFonts w:ascii="Times New Roman" w:hAnsi="Times New Roman" w:cs="Times New Roman"/>
        </w:rPr>
        <w:t>Authors:</w:t>
      </w:r>
      <w:r w:rsidR="009750A1" w:rsidRPr="00272A03">
        <w:rPr>
          <w:rFonts w:ascii="Times New Roman" w:hAnsi="Times New Roman" w:cs="Times New Roman"/>
        </w:rPr>
        <w:t xml:space="preserve"> </w:t>
      </w:r>
      <w:r w:rsidR="00272A03">
        <w:rPr>
          <w:rFonts w:ascii="Times New Roman" w:hAnsi="Times New Roman" w:cs="Times New Roman"/>
        </w:rPr>
        <w:t xml:space="preserve"> </w:t>
      </w:r>
      <w:r w:rsidR="009750A1" w:rsidRPr="00272A03">
        <w:rPr>
          <w:rFonts w:ascii="Times New Roman" w:hAnsi="Times New Roman" w:cs="Times New Roman"/>
        </w:rPr>
        <w:t>________________________________________</w:t>
      </w:r>
      <w:r w:rsidR="00272A03">
        <w:rPr>
          <w:rFonts w:ascii="Times New Roman" w:hAnsi="Times New Roman" w:cs="Times New Roman"/>
        </w:rPr>
        <w:t>_________</w:t>
      </w:r>
      <w:r w:rsidR="009750A1" w:rsidRPr="00272A03">
        <w:rPr>
          <w:rFonts w:ascii="Times New Roman" w:hAnsi="Times New Roman" w:cs="Times New Roman"/>
        </w:rPr>
        <w:t>_____</w:t>
      </w:r>
    </w:p>
    <w:p w:rsidR="009750A1" w:rsidRPr="00272A03" w:rsidRDefault="00151153" w:rsidP="00272A03">
      <w:pPr>
        <w:spacing w:line="360" w:lineRule="auto"/>
        <w:rPr>
          <w:rFonts w:ascii="Times New Roman" w:hAnsi="Times New Roman" w:cs="Times New Roman"/>
        </w:rPr>
      </w:pPr>
      <w:r w:rsidRPr="00272A03">
        <w:rPr>
          <w:rFonts w:ascii="Times New Roman" w:hAnsi="Times New Roman" w:cs="Times New Roman"/>
        </w:rPr>
        <w:t>Submitted to:</w:t>
      </w:r>
      <w:r w:rsidRPr="00272A03">
        <w:rPr>
          <w:rFonts w:ascii="Times New Roman" w:hAnsi="Times New Roman" w:cs="Times New Roman"/>
          <w:i/>
          <w:iCs/>
        </w:rPr>
        <w:t xml:space="preserve"> </w:t>
      </w:r>
      <w:r w:rsidRPr="00272A03">
        <w:rPr>
          <w:rFonts w:ascii="Times New Roman" w:hAnsi="Times New Roman" w:cs="Times New Roman"/>
          <w:i/>
          <w:iCs/>
          <w:u w:val="single"/>
        </w:rPr>
        <w:t>Electric Machines &amp; Control Application</w:t>
      </w:r>
      <w:r w:rsidRPr="00272A03">
        <w:rPr>
          <w:rFonts w:ascii="Times New Roman" w:hAnsi="Times New Roman" w:cs="Times New Roman"/>
          <w:u w:val="single"/>
        </w:rPr>
        <w:t xml:space="preserve"> </w:t>
      </w:r>
      <w:r w:rsidRPr="00272A03">
        <w:rPr>
          <w:rFonts w:ascii="Times New Roman" w:hAnsi="Times New Roman" w:cs="Times New Roman"/>
        </w:rPr>
        <w:t>(“the journal”)</w:t>
      </w:r>
      <w:r w:rsidR="009750A1" w:rsidRPr="00272A03">
        <w:rPr>
          <w:rFonts w:ascii="Times New Roman" w:hAnsi="Times New Roman" w:cs="Times New Roman"/>
        </w:rPr>
        <w:t xml:space="preserve"> </w:t>
      </w:r>
    </w:p>
    <w:p w:rsidR="009750A1" w:rsidRPr="00272A03" w:rsidRDefault="009750A1" w:rsidP="00272A03">
      <w:pPr>
        <w:spacing w:line="360" w:lineRule="auto"/>
        <w:rPr>
          <w:rFonts w:ascii="Times New Roman" w:hAnsi="Times New Roman" w:cs="Times New Roman"/>
        </w:rPr>
      </w:pPr>
    </w:p>
    <w:p w:rsidR="00151153" w:rsidRPr="00272A03" w:rsidRDefault="00151153"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t xml:space="preserve">All authors agree that once the above-mentioned work submitted for publication is accepted by </w:t>
      </w:r>
      <w:r w:rsidR="00A70702" w:rsidRPr="00272A03">
        <w:rPr>
          <w:rFonts w:ascii="Times New Roman" w:hAnsi="Times New Roman" w:cs="Times New Roman"/>
        </w:rPr>
        <w:t>the journal</w:t>
      </w:r>
      <w:r w:rsidRPr="00272A03">
        <w:rPr>
          <w:rFonts w:ascii="Times New Roman" w:hAnsi="Times New Roman" w:cs="Times New Roman"/>
        </w:rPr>
        <w:t xml:space="preserve">, the authors will transfer the copyright of the entire work </w:t>
      </w:r>
      <w:r w:rsidR="00A70702" w:rsidRPr="00272A03">
        <w:rPr>
          <w:rFonts w:ascii="Times New Roman" w:hAnsi="Times New Roman" w:cs="Times New Roman"/>
        </w:rPr>
        <w:t xml:space="preserve">and </w:t>
      </w:r>
      <w:r w:rsidR="00007F31">
        <w:rPr>
          <w:rFonts w:ascii="Times New Roman" w:hAnsi="Times New Roman" w:cs="Times New Roman"/>
        </w:rPr>
        <w:t>the</w:t>
      </w:r>
      <w:r w:rsidR="00A70702" w:rsidRPr="00272A03">
        <w:rPr>
          <w:rFonts w:ascii="Times New Roman" w:hAnsi="Times New Roman" w:cs="Times New Roman"/>
        </w:rPr>
        <w:t xml:space="preserve"> affiliated</w:t>
      </w:r>
      <w:r w:rsidRPr="00272A03">
        <w:rPr>
          <w:rFonts w:ascii="Times New Roman" w:hAnsi="Times New Roman" w:cs="Times New Roman"/>
        </w:rPr>
        <w:t xml:space="preserve"> </w:t>
      </w:r>
      <w:r w:rsidR="00A70702" w:rsidRPr="00272A03">
        <w:rPr>
          <w:rFonts w:ascii="Times New Roman" w:hAnsi="Times New Roman" w:cs="Times New Roman"/>
        </w:rPr>
        <w:t>figures</w:t>
      </w:r>
      <w:r w:rsidRPr="00272A03">
        <w:rPr>
          <w:rFonts w:ascii="Times New Roman" w:hAnsi="Times New Roman" w:cs="Times New Roman"/>
        </w:rPr>
        <w:t xml:space="preserve">, tables, abstracts, or other parts that can be extracted from the work, </w:t>
      </w:r>
      <w:r w:rsidR="00A70702" w:rsidRPr="00272A03">
        <w:rPr>
          <w:rFonts w:ascii="Times New Roman" w:hAnsi="Times New Roman" w:cs="Times New Roman"/>
        </w:rPr>
        <w:t xml:space="preserve">to the Editorial Office of </w:t>
      </w:r>
      <w:r w:rsidR="00A70702" w:rsidRPr="00272A03">
        <w:rPr>
          <w:rFonts w:ascii="Times New Roman" w:hAnsi="Times New Roman" w:cs="Times New Roman"/>
          <w:i/>
          <w:iCs/>
        </w:rPr>
        <w:t>Electr</w:t>
      </w:r>
      <w:bookmarkStart w:id="0" w:name="_GoBack"/>
      <w:bookmarkEnd w:id="0"/>
      <w:r w:rsidR="00A70702" w:rsidRPr="00272A03">
        <w:rPr>
          <w:rFonts w:ascii="Times New Roman" w:hAnsi="Times New Roman" w:cs="Times New Roman"/>
          <w:i/>
          <w:iCs/>
        </w:rPr>
        <w:t>ic Machines &amp; Control Application,</w:t>
      </w:r>
      <w:r w:rsidR="00A70702" w:rsidRPr="00272A03">
        <w:rPr>
          <w:rFonts w:ascii="Times New Roman" w:hAnsi="Times New Roman" w:cs="Times New Roman"/>
        </w:rPr>
        <w:t xml:space="preserve"> </w:t>
      </w:r>
      <w:r w:rsidRPr="00272A03">
        <w:rPr>
          <w:rFonts w:ascii="Times New Roman" w:hAnsi="Times New Roman" w:cs="Times New Roman"/>
        </w:rPr>
        <w:t xml:space="preserve">including but not limited to the right of reproduction, distribution, information network dissemination, performance, translation, compilation, adaptation, </w:t>
      </w:r>
      <w:r w:rsidR="00A70702" w:rsidRPr="00272A03">
        <w:rPr>
          <w:rFonts w:ascii="Times New Roman" w:hAnsi="Times New Roman" w:cs="Times New Roman"/>
        </w:rPr>
        <w:t>etc</w:t>
      </w:r>
      <w:r w:rsidRPr="00272A03">
        <w:rPr>
          <w:rFonts w:ascii="Times New Roman" w:hAnsi="Times New Roman" w:cs="Times New Roman"/>
        </w:rPr>
        <w:t>. Th</w:t>
      </w:r>
      <w:r w:rsidR="00A70702" w:rsidRPr="00272A03">
        <w:rPr>
          <w:rFonts w:ascii="Times New Roman" w:hAnsi="Times New Roman" w:cs="Times New Roman"/>
        </w:rPr>
        <w:t>e journal</w:t>
      </w:r>
      <w:r w:rsidRPr="00272A03">
        <w:rPr>
          <w:rFonts w:ascii="Times New Roman" w:hAnsi="Times New Roman" w:cs="Times New Roman"/>
        </w:rPr>
        <w:t xml:space="preserve"> has right to </w:t>
      </w:r>
      <w:r w:rsidR="00A70702" w:rsidRPr="00272A03">
        <w:rPr>
          <w:rFonts w:ascii="Times New Roman" w:hAnsi="Times New Roman" w:cs="Times New Roman"/>
        </w:rPr>
        <w:t xml:space="preserve">make </w:t>
      </w:r>
      <w:r w:rsidRPr="00272A03">
        <w:rPr>
          <w:rFonts w:ascii="Times New Roman" w:hAnsi="Times New Roman" w:cs="Times New Roman"/>
        </w:rPr>
        <w:t xml:space="preserve">use </w:t>
      </w:r>
      <w:r w:rsidR="00A70702" w:rsidRPr="00272A03">
        <w:rPr>
          <w:rFonts w:ascii="Times New Roman" w:hAnsi="Times New Roman" w:cs="Times New Roman"/>
        </w:rPr>
        <w:t>of the work</w:t>
      </w:r>
      <w:r w:rsidRPr="00272A03">
        <w:rPr>
          <w:rFonts w:ascii="Times New Roman" w:hAnsi="Times New Roman" w:cs="Times New Roman"/>
        </w:rPr>
        <w:t xml:space="preserve"> in the following ways, including but not limited to:</w:t>
      </w:r>
    </w:p>
    <w:p w:rsidR="00A70702" w:rsidRPr="00272A03" w:rsidRDefault="00A70702"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 xml:space="preserve">Copy, distribute, and disseminate the work in various known or future forms, formats, and media (including but not limited to </w:t>
      </w:r>
      <w:r w:rsidR="00007F31">
        <w:rPr>
          <w:rFonts w:ascii="Times New Roman" w:hAnsi="Times New Roman" w:cs="Times New Roman"/>
        </w:rPr>
        <w:t>print</w:t>
      </w:r>
      <w:r w:rsidRPr="00272A03">
        <w:rPr>
          <w:rFonts w:ascii="Times New Roman" w:hAnsi="Times New Roman" w:cs="Times New Roman"/>
        </w:rPr>
        <w:t>, CD, disk, network, etc.);</w:t>
      </w:r>
    </w:p>
    <w:p w:rsidR="00A70702" w:rsidRPr="00272A03" w:rsidRDefault="00A70702"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Translate, adapt, compile the work, and use the figures, tables, abstracts, or any part of the work in derivative works.</w:t>
      </w:r>
    </w:p>
    <w:p w:rsidR="00A70702" w:rsidRPr="00272A03" w:rsidRDefault="00A70702"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Perform and disseminat</w:t>
      </w:r>
      <w:r w:rsidR="007B7F6E" w:rsidRPr="00272A03">
        <w:rPr>
          <w:rFonts w:ascii="Times New Roman" w:hAnsi="Times New Roman" w:cs="Times New Roman"/>
        </w:rPr>
        <w:t>e</w:t>
      </w:r>
      <w:r w:rsidRPr="00272A03">
        <w:rPr>
          <w:rFonts w:ascii="Times New Roman" w:hAnsi="Times New Roman" w:cs="Times New Roman"/>
        </w:rPr>
        <w:t xml:space="preserve"> the work in various forms of expression (including but not limited to oral and written).</w:t>
      </w:r>
    </w:p>
    <w:p w:rsidR="00A70702" w:rsidRPr="00272A03" w:rsidRDefault="00A70702"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License all or part of the above rights to third</w:t>
      </w:r>
      <w:r w:rsidR="007B7F6E" w:rsidRPr="00272A03">
        <w:rPr>
          <w:rFonts w:ascii="Times New Roman" w:hAnsi="Times New Roman" w:cs="Times New Roman"/>
        </w:rPr>
        <w:t>-</w:t>
      </w:r>
      <w:r w:rsidRPr="00272A03">
        <w:rPr>
          <w:rFonts w:ascii="Times New Roman" w:hAnsi="Times New Roman" w:cs="Times New Roman"/>
        </w:rPr>
        <w:t>parties.</w:t>
      </w:r>
    </w:p>
    <w:p w:rsidR="007B7F6E" w:rsidRPr="00272A03" w:rsidRDefault="007B7F6E"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t xml:space="preserve">Open Access: The journal is open access. Permitted third party reuse of the articles published by the journal is defined by the following user license: Creative Commons Attribution-NonCommercial-NoDerivatives 4.0 (CC BY-NC-ND 4.0). This license allows reusers to copy and redistribute the material in any medium or format. Reusers must give appropriate credit, provide a link to the license, and indicate if changes were made. Reusers may do so in any reasonable manner, but not in any way that suggests the licensor endorses the use. Reusers may not use the material for commercial purposes. If reusers remix, transform, or build upon the material, they may not distribute the modified material. The authors have right to spread or make use of the article under the CC BY-NC-ND 4.0 License. </w:t>
      </w:r>
    </w:p>
    <w:p w:rsidR="005C5816" w:rsidRPr="00272A03" w:rsidRDefault="005C5816"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lastRenderedPageBreak/>
        <w:t>Transfer Term: copyright protection period; Transfer scope: worldwide.</w:t>
      </w:r>
    </w:p>
    <w:p w:rsidR="005C5816" w:rsidRPr="00272A03" w:rsidRDefault="005C5816"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t>Transfer fee: The transfer of rights under this agreement is free of charge (the transfer fee is offset by review fee and publishing fees. The journal does not charge any fees to authors or pay any renumeration).</w:t>
      </w:r>
    </w:p>
    <w:p w:rsidR="005C5816" w:rsidRPr="00272A03" w:rsidRDefault="005C5816"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t>Authors should guarantee</w:t>
      </w:r>
      <w:r w:rsidRPr="00272A03">
        <w:rPr>
          <w:rFonts w:ascii="Times New Roman" w:hAnsi="Times New Roman" w:cs="Times New Roman"/>
        </w:rPr>
        <w:t>：</w:t>
      </w:r>
    </w:p>
    <w:p w:rsidR="005C5816" w:rsidRPr="00272A03" w:rsidRDefault="005C5816"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The submitted work is original and there is no infringement of copyright on third-parties. Otherwise, the author shall bear all responsibilities.</w:t>
      </w:r>
    </w:p>
    <w:p w:rsidR="009750A1" w:rsidRPr="00272A03" w:rsidRDefault="005C5816" w:rsidP="00272A03">
      <w:pPr>
        <w:pStyle w:val="a7"/>
        <w:numPr>
          <w:ilvl w:val="1"/>
          <w:numId w:val="2"/>
        </w:numPr>
        <w:spacing w:line="360" w:lineRule="auto"/>
        <w:ind w:firstLineChars="0"/>
        <w:rPr>
          <w:rFonts w:ascii="Times New Roman" w:hAnsi="Times New Roman" w:cs="Times New Roman"/>
        </w:rPr>
      </w:pPr>
      <w:r w:rsidRPr="00272A03">
        <w:rPr>
          <w:rFonts w:ascii="Times New Roman" w:hAnsi="Times New Roman" w:cs="Times New Roman"/>
        </w:rPr>
        <w:t>If the article is a collective work, it is necessary to ensure that all authors have reached a consensus and admit the content of this agreement.</w:t>
      </w:r>
      <w:r w:rsidR="009750A1" w:rsidRPr="00272A03">
        <w:rPr>
          <w:rFonts w:ascii="Times New Roman" w:hAnsi="Times New Roman" w:cs="Times New Roman"/>
        </w:rPr>
        <w:t xml:space="preserve"> </w:t>
      </w:r>
    </w:p>
    <w:p w:rsidR="00272A03" w:rsidRPr="00272A03" w:rsidRDefault="00272A03" w:rsidP="00272A03">
      <w:pPr>
        <w:pStyle w:val="a7"/>
        <w:numPr>
          <w:ilvl w:val="0"/>
          <w:numId w:val="2"/>
        </w:numPr>
        <w:spacing w:line="360" w:lineRule="auto"/>
        <w:ind w:firstLineChars="0"/>
        <w:rPr>
          <w:rFonts w:ascii="Times New Roman" w:hAnsi="Times New Roman" w:cs="Times New Roman"/>
        </w:rPr>
      </w:pPr>
      <w:r w:rsidRPr="00272A03">
        <w:rPr>
          <w:rFonts w:ascii="Times New Roman" w:hAnsi="Times New Roman" w:cs="Times New Roman"/>
        </w:rPr>
        <w:t xml:space="preserve">This agreement shall come into effect from the date of signature by the responsible author (the first author or the corresponding author indicated </w:t>
      </w:r>
      <w:r w:rsidR="00007F31">
        <w:rPr>
          <w:rFonts w:ascii="Times New Roman" w:hAnsi="Times New Roman" w:cs="Times New Roman"/>
        </w:rPr>
        <w:t>upon</w:t>
      </w:r>
      <w:r w:rsidRPr="00272A03">
        <w:rPr>
          <w:rFonts w:ascii="Times New Roman" w:hAnsi="Times New Roman" w:cs="Times New Roman"/>
        </w:rPr>
        <w:t xml:space="preserve"> submission). After signing, the author shall </w:t>
      </w:r>
      <w:r w:rsidR="00007F31">
        <w:rPr>
          <w:rFonts w:ascii="Times New Roman" w:hAnsi="Times New Roman" w:cs="Times New Roman"/>
        </w:rPr>
        <w:t>post</w:t>
      </w:r>
      <w:r w:rsidRPr="00272A03">
        <w:rPr>
          <w:rFonts w:ascii="Times New Roman" w:hAnsi="Times New Roman" w:cs="Times New Roman"/>
        </w:rPr>
        <w:t xml:space="preserve"> the original hard copy of the agreement to the editorial office, or upload a scanned/photo copy of the agreement through the submission system. It shall be deemed that the author acknowledges the scanned/photo copy has the same legal effect as the original copy.</w:t>
      </w:r>
    </w:p>
    <w:p w:rsidR="009750A1" w:rsidRPr="00272A03" w:rsidRDefault="009750A1" w:rsidP="00272A03">
      <w:pPr>
        <w:spacing w:line="360" w:lineRule="auto"/>
        <w:rPr>
          <w:rFonts w:ascii="Times New Roman" w:hAnsi="Times New Roman" w:cs="Times New Roman"/>
        </w:rPr>
      </w:pPr>
    </w:p>
    <w:p w:rsidR="009750A1" w:rsidRPr="00272A03" w:rsidRDefault="00272A03" w:rsidP="00272A03">
      <w:pPr>
        <w:spacing w:line="360" w:lineRule="auto"/>
        <w:ind w:leftChars="200" w:left="420"/>
        <w:rPr>
          <w:rFonts w:ascii="Times New Roman" w:hAnsi="Times New Roman" w:cs="Times New Roman"/>
        </w:rPr>
      </w:pPr>
      <w:r w:rsidRPr="00272A03">
        <w:rPr>
          <w:rFonts w:ascii="Times New Roman" w:hAnsi="Times New Roman" w:cs="Times New Roman"/>
        </w:rPr>
        <w:t>Signature of author:</w:t>
      </w:r>
    </w:p>
    <w:p w:rsidR="00480DD5" w:rsidRPr="00272A03" w:rsidRDefault="00272A03" w:rsidP="00272A03">
      <w:pPr>
        <w:spacing w:line="360" w:lineRule="auto"/>
        <w:ind w:leftChars="200" w:left="420"/>
        <w:rPr>
          <w:rFonts w:ascii="Times New Roman" w:hAnsi="Times New Roman" w:cs="Times New Roman"/>
        </w:rPr>
      </w:pPr>
      <w:r w:rsidRPr="00272A03">
        <w:rPr>
          <w:rFonts w:ascii="Times New Roman" w:hAnsi="Times New Roman" w:cs="Times New Roman"/>
        </w:rPr>
        <w:t>Date:</w:t>
      </w:r>
    </w:p>
    <w:sectPr w:rsidR="00480DD5" w:rsidRPr="00272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94" w:rsidRDefault="00D34A94" w:rsidP="00C35FC1">
      <w:r>
        <w:separator/>
      </w:r>
    </w:p>
  </w:endnote>
  <w:endnote w:type="continuationSeparator" w:id="0">
    <w:p w:rsidR="00D34A94" w:rsidRDefault="00D34A94" w:rsidP="00C3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94" w:rsidRDefault="00D34A94" w:rsidP="00C35FC1">
      <w:r>
        <w:separator/>
      </w:r>
    </w:p>
  </w:footnote>
  <w:footnote w:type="continuationSeparator" w:id="0">
    <w:p w:rsidR="00D34A94" w:rsidRDefault="00D34A94" w:rsidP="00C3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1636"/>
    <w:multiLevelType w:val="hybridMultilevel"/>
    <w:tmpl w:val="AC3C03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A9A1423"/>
    <w:multiLevelType w:val="hybridMultilevel"/>
    <w:tmpl w:val="25AEF46A"/>
    <w:lvl w:ilvl="0" w:tplc="231EA7FE">
      <w:start w:val="1"/>
      <w:numFmt w:val="decimal"/>
      <w:lvlText w:val="%1."/>
      <w:lvlJc w:val="left"/>
      <w:pPr>
        <w:ind w:left="360" w:hanging="360"/>
      </w:pPr>
      <w:rPr>
        <w:rFonts w:hint="default"/>
      </w:rPr>
    </w:lvl>
    <w:lvl w:ilvl="1" w:tplc="8568470A">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28"/>
    <w:rsid w:val="00007F31"/>
    <w:rsid w:val="00121FD4"/>
    <w:rsid w:val="00151153"/>
    <w:rsid w:val="00272A03"/>
    <w:rsid w:val="00480DD5"/>
    <w:rsid w:val="005C5816"/>
    <w:rsid w:val="00784828"/>
    <w:rsid w:val="007B7F6E"/>
    <w:rsid w:val="007C2C60"/>
    <w:rsid w:val="009750A1"/>
    <w:rsid w:val="00A06CB1"/>
    <w:rsid w:val="00A70702"/>
    <w:rsid w:val="00C35FC1"/>
    <w:rsid w:val="00CD5FF6"/>
    <w:rsid w:val="00D34A94"/>
    <w:rsid w:val="00D5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988527-CA8F-4CE2-AD67-3456762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50A1"/>
    <w:rPr>
      <w:sz w:val="21"/>
      <w:szCs w:val="21"/>
    </w:rPr>
  </w:style>
  <w:style w:type="paragraph" w:styleId="a4">
    <w:name w:val="annotation text"/>
    <w:basedOn w:val="a"/>
    <w:link w:val="a5"/>
    <w:uiPriority w:val="99"/>
    <w:semiHidden/>
    <w:unhideWhenUsed/>
    <w:rsid w:val="009750A1"/>
    <w:pPr>
      <w:jc w:val="left"/>
    </w:pPr>
  </w:style>
  <w:style w:type="character" w:customStyle="1" w:styleId="a5">
    <w:name w:val="批注文字 字符"/>
    <w:basedOn w:val="a0"/>
    <w:link w:val="a4"/>
    <w:uiPriority w:val="99"/>
    <w:semiHidden/>
    <w:rsid w:val="009750A1"/>
  </w:style>
  <w:style w:type="character" w:styleId="a6">
    <w:name w:val="Hyperlink"/>
    <w:basedOn w:val="a0"/>
    <w:uiPriority w:val="99"/>
    <w:semiHidden/>
    <w:unhideWhenUsed/>
    <w:rsid w:val="009750A1"/>
    <w:rPr>
      <w:color w:val="0000FF"/>
      <w:u w:val="single"/>
    </w:rPr>
  </w:style>
  <w:style w:type="paragraph" w:styleId="a7">
    <w:name w:val="List Paragraph"/>
    <w:basedOn w:val="a"/>
    <w:uiPriority w:val="34"/>
    <w:qFormat/>
    <w:rsid w:val="00272A03"/>
    <w:pPr>
      <w:ind w:firstLineChars="200" w:firstLine="420"/>
    </w:pPr>
  </w:style>
  <w:style w:type="paragraph" w:styleId="a8">
    <w:name w:val="Revision"/>
    <w:hidden/>
    <w:uiPriority w:val="99"/>
    <w:semiHidden/>
    <w:rsid w:val="00D559AC"/>
  </w:style>
  <w:style w:type="paragraph" w:styleId="a9">
    <w:name w:val="Balloon Text"/>
    <w:basedOn w:val="a"/>
    <w:link w:val="aa"/>
    <w:uiPriority w:val="99"/>
    <w:semiHidden/>
    <w:unhideWhenUsed/>
    <w:rsid w:val="00C35FC1"/>
    <w:rPr>
      <w:sz w:val="18"/>
      <w:szCs w:val="18"/>
    </w:rPr>
  </w:style>
  <w:style w:type="character" w:customStyle="1" w:styleId="aa">
    <w:name w:val="批注框文本 字符"/>
    <w:basedOn w:val="a0"/>
    <w:link w:val="a9"/>
    <w:uiPriority w:val="99"/>
    <w:semiHidden/>
    <w:rsid w:val="00C35FC1"/>
    <w:rPr>
      <w:sz w:val="18"/>
      <w:szCs w:val="18"/>
    </w:rPr>
  </w:style>
  <w:style w:type="paragraph" w:styleId="ab">
    <w:name w:val="header"/>
    <w:basedOn w:val="a"/>
    <w:link w:val="ac"/>
    <w:uiPriority w:val="99"/>
    <w:unhideWhenUsed/>
    <w:rsid w:val="00C35FC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C35FC1"/>
    <w:rPr>
      <w:sz w:val="18"/>
      <w:szCs w:val="18"/>
    </w:rPr>
  </w:style>
  <w:style w:type="paragraph" w:styleId="ad">
    <w:name w:val="footer"/>
    <w:basedOn w:val="a"/>
    <w:link w:val="ae"/>
    <w:uiPriority w:val="99"/>
    <w:unhideWhenUsed/>
    <w:rsid w:val="00C35FC1"/>
    <w:pPr>
      <w:tabs>
        <w:tab w:val="center" w:pos="4153"/>
        <w:tab w:val="right" w:pos="8306"/>
      </w:tabs>
      <w:snapToGrid w:val="0"/>
      <w:jc w:val="left"/>
    </w:pPr>
    <w:rPr>
      <w:sz w:val="18"/>
      <w:szCs w:val="18"/>
    </w:rPr>
  </w:style>
  <w:style w:type="character" w:customStyle="1" w:styleId="ae">
    <w:name w:val="页脚 字符"/>
    <w:basedOn w:val="a0"/>
    <w:link w:val="ad"/>
    <w:uiPriority w:val="99"/>
    <w:rsid w:val="00C35F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21C8-6C03-472E-8BCC-E0136BE8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科置李沛</dc:creator>
  <cp:keywords/>
  <dc:description/>
  <cp:lastModifiedBy>g</cp:lastModifiedBy>
  <cp:revision>2</cp:revision>
  <dcterms:created xsi:type="dcterms:W3CDTF">2023-08-29T03:21:00Z</dcterms:created>
  <dcterms:modified xsi:type="dcterms:W3CDTF">2023-08-29T03:21:00Z</dcterms:modified>
</cp:coreProperties>
</file>